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6CD" w:rsidRPr="002D76CD" w:rsidRDefault="002D76CD" w:rsidP="002D76C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D76C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Статья 77. Общие основания прекращения трудового договора</w:t>
      </w:r>
    </w:p>
    <w:p w:rsidR="002D76CD" w:rsidRPr="002D76CD" w:rsidRDefault="002D76CD" w:rsidP="002D7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tooltip="Трудовой кодекс РФ" w:history="1">
        <w:r w:rsidRPr="002D76CD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lang w:eastAsia="ru-RU"/>
          </w:rPr>
          <w:t>[Трудовой кодекс РФ]</w:t>
        </w:r>
      </w:hyperlink>
      <w:r w:rsidRPr="002D76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5" w:tooltip="Прекращение трудового договора" w:history="1">
        <w:r w:rsidRPr="002D76CD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lang w:eastAsia="ru-RU"/>
          </w:rPr>
          <w:t>[Глава 13]</w:t>
        </w:r>
      </w:hyperlink>
      <w:r w:rsidRPr="002D76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6" w:tooltip="Общие основания прекращения трудового договора" w:history="1">
        <w:r w:rsidRPr="002D76CD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lang w:eastAsia="ru-RU"/>
          </w:rPr>
          <w:t>[Статья 77]</w:t>
        </w:r>
      </w:hyperlink>
    </w:p>
    <w:p w:rsidR="002D76CD" w:rsidRPr="002D76CD" w:rsidRDefault="002D76CD" w:rsidP="002D76CD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D76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Основаниями прекращения трудового договора являются:</w:t>
      </w:r>
    </w:p>
    <w:p w:rsidR="002D76CD" w:rsidRPr="002D76CD" w:rsidRDefault="002D76CD" w:rsidP="002D76CD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D76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соглашение сторон (статья 78 настоящего Кодекса);</w:t>
      </w:r>
    </w:p>
    <w:p w:rsidR="002D76CD" w:rsidRPr="002D76CD" w:rsidRDefault="002D76CD" w:rsidP="002D76CD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D76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истечение срока трудового договора (статья 79 настоящего Кодекса), за исключением случаев, когда трудовые отношения фактически продолжаются и ни одна из сторон не потребовала их прекращения;</w:t>
      </w:r>
    </w:p>
    <w:p w:rsidR="002D76CD" w:rsidRPr="002D76CD" w:rsidRDefault="002D76CD" w:rsidP="002D76CD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D76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расторжение трудового договора по инициативе работника (статья 80 настоящего Кодекса);</w:t>
      </w:r>
    </w:p>
    <w:p w:rsidR="002D76CD" w:rsidRPr="002D76CD" w:rsidRDefault="002D76CD" w:rsidP="002D76CD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D76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расторжение трудового договора по инициативе работодателя (статьи 71 и 81 настоящего Кодекса);</w:t>
      </w:r>
    </w:p>
    <w:p w:rsidR="002D76CD" w:rsidRPr="002D76CD" w:rsidRDefault="002D76CD" w:rsidP="002D76CD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D76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5) перевод работника по его просьбе или с его согласия на работу к другому работодателю или переход на выборную работу (должность);</w:t>
      </w:r>
    </w:p>
    <w:p w:rsidR="002D76CD" w:rsidRPr="002D76CD" w:rsidRDefault="002D76CD" w:rsidP="002D76CD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D76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6) отказ работника от продолжения работы в связи со сменой собственника имущества организации, с изменением подведомственности (подчиненности) организации либо ее реорганизацией, с изменением типа государственного или муниципального учреждения (статья 75 настоящего Кодекса);</w:t>
      </w:r>
    </w:p>
    <w:p w:rsidR="002D76CD" w:rsidRPr="002D76CD" w:rsidRDefault="002D76CD" w:rsidP="002D76CD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D76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7) отказ работника от продолжения работы в связи с изменением определенных сторонами условий трудового договора (часть четвертая статьи 74 настоящего Кодекса);</w:t>
      </w:r>
    </w:p>
    <w:p w:rsidR="002D76CD" w:rsidRPr="002D76CD" w:rsidRDefault="002D76CD" w:rsidP="002D76CD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D76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8) отказ работника от перевода на другую работу, необходимого ему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Федерации, либо отсутствие у работодателя соответствующей работы (части третья и четвертая статьи 73 настоящего Кодекса);</w:t>
      </w:r>
    </w:p>
    <w:p w:rsidR="002D76CD" w:rsidRPr="002D76CD" w:rsidRDefault="002D76CD" w:rsidP="002D76CD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D76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9) отказ работника от перевода на работу в другую местность вместе с работодателем (часть первая статьи 72.1 настоящего Кодекса);</w:t>
      </w:r>
    </w:p>
    <w:p w:rsidR="002D76CD" w:rsidRPr="002D76CD" w:rsidRDefault="002D76CD" w:rsidP="002D76CD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D76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10) обстоятельства, не зависящие от воли сторон (статья 83 настоящего Кодекса);</w:t>
      </w:r>
    </w:p>
    <w:p w:rsidR="002D76CD" w:rsidRPr="002D76CD" w:rsidRDefault="002D76CD" w:rsidP="002D76CD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D76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11) нарушение установленных настоящим Кодексом или иным федеральным законом правил заключения трудового договора, если это нарушение исключает возможность продолжения работы (статья 84 настоящего Кодекса).</w:t>
      </w:r>
    </w:p>
    <w:p w:rsidR="002D76CD" w:rsidRPr="002D76CD" w:rsidRDefault="002D76CD" w:rsidP="002D76CD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D76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Трудовой договор может быть прекращен и по другим основаниям, предусмотренным настоящим Кодексом и иными федеральными законами.</w:t>
      </w:r>
    </w:p>
    <w:p w:rsidR="002D76CD" w:rsidRPr="002D76CD" w:rsidRDefault="002D76CD" w:rsidP="002D76CD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D76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Часть третья утратила силу.</w:t>
      </w:r>
    </w:p>
    <w:p w:rsidR="00D239EF" w:rsidRDefault="00D239EF">
      <w:bookmarkStart w:id="0" w:name="_GoBack"/>
      <w:bookmarkEnd w:id="0"/>
    </w:p>
    <w:sectPr w:rsidR="00D23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6CD"/>
    <w:rsid w:val="002D76CD"/>
    <w:rsid w:val="00D23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118827-56CC-48A1-BE27-41FEA84ED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D76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D76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D76CD"/>
    <w:rPr>
      <w:color w:val="0000FF"/>
      <w:u w:val="single"/>
    </w:rPr>
  </w:style>
  <w:style w:type="character" w:customStyle="1" w:styleId="apple-converted-space">
    <w:name w:val="apple-converted-space"/>
    <w:basedOn w:val="a0"/>
    <w:rsid w:val="002D76CD"/>
  </w:style>
  <w:style w:type="paragraph" w:styleId="a4">
    <w:name w:val="Normal (Web)"/>
    <w:basedOn w:val="a"/>
    <w:uiPriority w:val="99"/>
    <w:semiHidden/>
    <w:unhideWhenUsed/>
    <w:rsid w:val="002D7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2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5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akonrf.info/tk/77/" TargetMode="External"/><Relationship Id="rId5" Type="http://schemas.openxmlformats.org/officeDocument/2006/relationships/hyperlink" Target="http://www.zakonrf.info/tk/gl13/" TargetMode="External"/><Relationship Id="rId4" Type="http://schemas.openxmlformats.org/officeDocument/2006/relationships/hyperlink" Target="http://www.zakonrf.info/t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2017-04-02T12:42:00Z</dcterms:created>
  <dcterms:modified xsi:type="dcterms:W3CDTF">2017-04-02T12:42:00Z</dcterms:modified>
</cp:coreProperties>
</file>